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06.1268186569214" w:lineRule="auto"/>
        <w:ind w:left="22.32086181640625" w:firstLine="0"/>
        <w:jc w:val="center"/>
        <w:rPr/>
      </w:pPr>
      <w:r w:rsidDel="00000000" w:rsidR="00000000" w:rsidRPr="00000000">
        <w:rPr/>
        <w:drawing>
          <wp:inline distB="114300" distT="114300" distL="114300" distR="114300">
            <wp:extent cx="2623964" cy="123348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623964" cy="12334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206.1268186569214" w:lineRule="auto"/>
        <w:ind w:left="22.32086181640625" w:firstLine="0"/>
        <w:jc w:val="center"/>
        <w:rPr>
          <w:rFonts w:ascii="Spectral" w:cs="Spectral" w:eastAsia="Spectral" w:hAnsi="Spectral"/>
          <w:sz w:val="28"/>
          <w:szCs w:val="28"/>
        </w:rPr>
      </w:pPr>
      <w:r w:rsidDel="00000000" w:rsidR="00000000" w:rsidRPr="00000000">
        <w:rPr>
          <w:b w:val="1"/>
          <w:i w:val="1"/>
          <w:color w:val="ff0000"/>
          <w:sz w:val="20"/>
          <w:szCs w:val="20"/>
          <w:highlight w:val="white"/>
          <w:rtl w:val="0"/>
        </w:rPr>
        <w:t xml:space="preserve">Inspiring and Empowering Every Charger, Every Day!</w:t>
      </w:r>
      <w:r w:rsidDel="00000000" w:rsidR="00000000" w:rsidRPr="00000000">
        <w:rPr>
          <w:rtl w:val="0"/>
        </w:rPr>
      </w:r>
    </w:p>
    <w:p w:rsidR="00000000" w:rsidDel="00000000" w:rsidP="00000000" w:rsidRDefault="00000000" w:rsidRPr="00000000" w14:paraId="00000003">
      <w:pPr>
        <w:rPr>
          <w:rFonts w:ascii="Spectral" w:cs="Spectral" w:eastAsia="Spectral" w:hAnsi="Spectral"/>
          <w:sz w:val="28"/>
          <w:szCs w:val="28"/>
        </w:rPr>
      </w:pPr>
      <w:r w:rsidDel="00000000" w:rsidR="00000000" w:rsidRPr="00000000">
        <w:rPr>
          <w:rtl w:val="0"/>
        </w:rPr>
      </w:r>
    </w:p>
    <w:p w:rsidR="00000000" w:rsidDel="00000000" w:rsidP="00000000" w:rsidRDefault="00000000" w:rsidRPr="00000000" w14:paraId="00000004">
      <w:pPr>
        <w:rPr>
          <w:rFonts w:ascii="Spectral" w:cs="Spectral" w:eastAsia="Spectral" w:hAnsi="Spectral"/>
          <w:sz w:val="28"/>
          <w:szCs w:val="28"/>
        </w:rPr>
      </w:pPr>
      <w:r w:rsidDel="00000000" w:rsidR="00000000" w:rsidRPr="00000000">
        <w:rPr>
          <w:rFonts w:ascii="Spectral" w:cs="Spectral" w:eastAsia="Spectral" w:hAnsi="Spectral"/>
          <w:sz w:val="28"/>
          <w:szCs w:val="28"/>
          <w:rtl w:val="0"/>
        </w:rPr>
        <w:t xml:space="preserve">Curriculum and Assessment Updates</w:t>
      </w:r>
    </w:p>
    <w:p w:rsidR="00000000" w:rsidDel="00000000" w:rsidP="00000000" w:rsidRDefault="00000000" w:rsidRPr="00000000" w14:paraId="00000005">
      <w:pPr>
        <w:rPr>
          <w:rFonts w:ascii="Spectral" w:cs="Spectral" w:eastAsia="Spectral" w:hAnsi="Spectral"/>
          <w:sz w:val="28"/>
          <w:szCs w:val="28"/>
        </w:rPr>
      </w:pPr>
      <w:r w:rsidDel="00000000" w:rsidR="00000000" w:rsidRPr="00000000">
        <w:rPr>
          <w:rFonts w:ascii="Spectral" w:cs="Spectral" w:eastAsia="Spectral" w:hAnsi="Spectral"/>
          <w:sz w:val="28"/>
          <w:szCs w:val="28"/>
          <w:rtl w:val="0"/>
        </w:rPr>
        <w:t xml:space="preserve">Carrie Mugridge</w:t>
      </w:r>
    </w:p>
    <w:p w:rsidR="00000000" w:rsidDel="00000000" w:rsidP="00000000" w:rsidRDefault="00000000" w:rsidRPr="00000000" w14:paraId="00000006">
      <w:pPr>
        <w:rPr>
          <w:rFonts w:ascii="Spectral" w:cs="Spectral" w:eastAsia="Spectral" w:hAnsi="Spectral"/>
          <w:sz w:val="28"/>
          <w:szCs w:val="28"/>
        </w:rPr>
      </w:pPr>
      <w:r w:rsidDel="00000000" w:rsidR="00000000" w:rsidRPr="00000000">
        <w:rPr>
          <w:rtl w:val="0"/>
        </w:rPr>
      </w:r>
    </w:p>
    <w:p w:rsidR="00000000" w:rsidDel="00000000" w:rsidP="00000000" w:rsidRDefault="00000000" w:rsidRPr="00000000" w14:paraId="00000007">
      <w:pPr>
        <w:rPr>
          <w:rFonts w:ascii="Spectral" w:cs="Spectral" w:eastAsia="Spectral" w:hAnsi="Spectral"/>
          <w:sz w:val="24"/>
          <w:szCs w:val="24"/>
        </w:rPr>
      </w:pPr>
      <w:r w:rsidDel="00000000" w:rsidR="00000000" w:rsidRPr="00000000">
        <w:rPr>
          <w:rFonts w:ascii="Spectral" w:cs="Spectral" w:eastAsia="Spectral" w:hAnsi="Spectral"/>
          <w:sz w:val="24"/>
          <w:szCs w:val="24"/>
          <w:rtl w:val="0"/>
        </w:rPr>
        <w:t xml:space="preserve">Science Curriculum Committee</w:t>
        <w:tab/>
      </w:r>
    </w:p>
    <w:p w:rsidR="00000000" w:rsidDel="00000000" w:rsidP="00000000" w:rsidRDefault="00000000" w:rsidRPr="00000000" w14:paraId="00000008">
      <w:pPr>
        <w:numPr>
          <w:ilvl w:val="0"/>
          <w:numId w:val="1"/>
        </w:numPr>
        <w:ind w:left="720" w:hanging="360"/>
        <w:rPr>
          <w:rFonts w:ascii="Spectral" w:cs="Spectral" w:eastAsia="Spectral" w:hAnsi="Spectral"/>
          <w:sz w:val="24"/>
          <w:szCs w:val="24"/>
        </w:rPr>
      </w:pPr>
      <w:r w:rsidDel="00000000" w:rsidR="00000000" w:rsidRPr="00000000">
        <w:rPr>
          <w:rFonts w:ascii="Spectral" w:cs="Spectral" w:eastAsia="Spectral" w:hAnsi="Spectral"/>
          <w:sz w:val="24"/>
          <w:szCs w:val="24"/>
          <w:rtl w:val="0"/>
        </w:rPr>
        <w:t xml:space="preserve">Grades 6-12</w:t>
      </w:r>
    </w:p>
    <w:p w:rsidR="00000000" w:rsidDel="00000000" w:rsidP="00000000" w:rsidRDefault="00000000" w:rsidRPr="00000000" w14:paraId="00000009">
      <w:pPr>
        <w:numPr>
          <w:ilvl w:val="0"/>
          <w:numId w:val="1"/>
        </w:numPr>
        <w:ind w:left="720" w:hanging="360"/>
        <w:rPr>
          <w:rFonts w:ascii="Spectral" w:cs="Spectral" w:eastAsia="Spectral" w:hAnsi="Spectral"/>
          <w:sz w:val="24"/>
          <w:szCs w:val="24"/>
        </w:rPr>
      </w:pPr>
      <w:r w:rsidDel="00000000" w:rsidR="00000000" w:rsidRPr="00000000">
        <w:rPr>
          <w:rFonts w:ascii="Spectral" w:cs="Spectral" w:eastAsia="Spectral" w:hAnsi="Spectral"/>
          <w:sz w:val="24"/>
          <w:szCs w:val="24"/>
          <w:rtl w:val="0"/>
        </w:rPr>
        <w:t xml:space="preserve">First meeting is September 15, for the morning</w:t>
      </w:r>
    </w:p>
    <w:p w:rsidR="00000000" w:rsidDel="00000000" w:rsidP="00000000" w:rsidRDefault="00000000" w:rsidRPr="00000000" w14:paraId="0000000A">
      <w:pPr>
        <w:numPr>
          <w:ilvl w:val="0"/>
          <w:numId w:val="1"/>
        </w:numPr>
        <w:ind w:left="720" w:hanging="360"/>
        <w:rPr>
          <w:rFonts w:ascii="Spectral" w:cs="Spectral" w:eastAsia="Spectral" w:hAnsi="Spectral"/>
          <w:sz w:val="24"/>
          <w:szCs w:val="24"/>
        </w:rPr>
      </w:pPr>
      <w:r w:rsidDel="00000000" w:rsidR="00000000" w:rsidRPr="00000000">
        <w:rPr>
          <w:rFonts w:ascii="Spectral" w:cs="Spectral" w:eastAsia="Spectral" w:hAnsi="Spectral"/>
          <w:sz w:val="24"/>
          <w:szCs w:val="24"/>
          <w:rtl w:val="0"/>
        </w:rPr>
        <w:t xml:space="preserve">We will meet with Meg Richard from the State Department to learn about science standards and NGSS (Next Generation Science Standards), and things to look for in an effective curriculum</w:t>
      </w:r>
    </w:p>
    <w:p w:rsidR="00000000" w:rsidDel="00000000" w:rsidP="00000000" w:rsidRDefault="00000000" w:rsidRPr="00000000" w14:paraId="0000000B">
      <w:pPr>
        <w:ind w:left="0" w:firstLine="0"/>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00C">
      <w:pPr>
        <w:ind w:left="0" w:firstLine="0"/>
        <w:rPr>
          <w:rFonts w:ascii="Spectral" w:cs="Spectral" w:eastAsia="Spectral" w:hAnsi="Spectral"/>
          <w:sz w:val="24"/>
          <w:szCs w:val="24"/>
        </w:rPr>
      </w:pPr>
      <w:r w:rsidDel="00000000" w:rsidR="00000000" w:rsidRPr="00000000">
        <w:rPr>
          <w:rFonts w:ascii="Spectral" w:cs="Spectral" w:eastAsia="Spectral" w:hAnsi="Spectral"/>
          <w:sz w:val="24"/>
          <w:szCs w:val="24"/>
          <w:rtl w:val="0"/>
        </w:rPr>
        <w:t xml:space="preserve">FastBridge</w:t>
      </w:r>
    </w:p>
    <w:p w:rsidR="00000000" w:rsidDel="00000000" w:rsidP="00000000" w:rsidRDefault="00000000" w:rsidRPr="00000000" w14:paraId="0000000D">
      <w:pPr>
        <w:numPr>
          <w:ilvl w:val="0"/>
          <w:numId w:val="3"/>
        </w:numPr>
        <w:ind w:left="720" w:hanging="360"/>
        <w:rPr>
          <w:rFonts w:ascii="Spectral" w:cs="Spectral" w:eastAsia="Spectral" w:hAnsi="Spectral"/>
          <w:sz w:val="24"/>
          <w:szCs w:val="24"/>
        </w:rPr>
      </w:pPr>
      <w:r w:rsidDel="00000000" w:rsidR="00000000" w:rsidRPr="00000000">
        <w:rPr>
          <w:rFonts w:ascii="Spectral" w:cs="Spectral" w:eastAsia="Spectral" w:hAnsi="Spectral"/>
          <w:sz w:val="24"/>
          <w:szCs w:val="24"/>
          <w:rtl w:val="0"/>
        </w:rPr>
        <w:t xml:space="preserve">First round was a success!!</w:t>
      </w:r>
    </w:p>
    <w:p w:rsidR="00000000" w:rsidDel="00000000" w:rsidP="00000000" w:rsidRDefault="00000000" w:rsidRPr="00000000" w14:paraId="0000000E">
      <w:pPr>
        <w:numPr>
          <w:ilvl w:val="0"/>
          <w:numId w:val="3"/>
        </w:numPr>
        <w:ind w:left="720" w:hanging="360"/>
        <w:rPr>
          <w:rFonts w:ascii="Spectral" w:cs="Spectral" w:eastAsia="Spectral" w:hAnsi="Spectral"/>
          <w:sz w:val="24"/>
          <w:szCs w:val="24"/>
        </w:rPr>
      </w:pPr>
      <w:r w:rsidDel="00000000" w:rsidR="00000000" w:rsidRPr="00000000">
        <w:rPr>
          <w:rFonts w:ascii="Spectral" w:cs="Spectral" w:eastAsia="Spectral" w:hAnsi="Spectral"/>
          <w:sz w:val="24"/>
          <w:szCs w:val="24"/>
          <w:rtl w:val="0"/>
        </w:rPr>
        <w:t xml:space="preserve">Meeting with Jeanna Scheve mid September to learn about all that FastBridge has to offer for reports and using this information to help with instruction.  This will be helpful when working with teachers on using that data effectively. </w:t>
      </w:r>
    </w:p>
    <w:p w:rsidR="00000000" w:rsidDel="00000000" w:rsidP="00000000" w:rsidRDefault="00000000" w:rsidRPr="00000000" w14:paraId="0000000F">
      <w:pPr>
        <w:ind w:left="0" w:firstLine="0"/>
        <w:rPr>
          <w:rFonts w:ascii="Spectral" w:cs="Spectral" w:eastAsia="Spectral" w:hAnsi="Spectral"/>
          <w:sz w:val="24"/>
          <w:szCs w:val="24"/>
        </w:rPr>
      </w:pPr>
      <w:r w:rsidDel="00000000" w:rsidR="00000000" w:rsidRPr="00000000">
        <w:rPr>
          <w:rFonts w:ascii="Spectral" w:cs="Spectral" w:eastAsia="Spectral" w:hAnsi="Spectral"/>
          <w:sz w:val="24"/>
          <w:szCs w:val="24"/>
          <w:rtl w:val="0"/>
        </w:rPr>
        <w:br w:type="textWrapping"/>
        <w:t xml:space="preserve">State Assessment Interim</w:t>
      </w:r>
    </w:p>
    <w:p w:rsidR="00000000" w:rsidDel="00000000" w:rsidP="00000000" w:rsidRDefault="00000000" w:rsidRPr="00000000" w14:paraId="00000010">
      <w:pPr>
        <w:numPr>
          <w:ilvl w:val="0"/>
          <w:numId w:val="2"/>
        </w:numPr>
        <w:ind w:left="720" w:hanging="360"/>
        <w:rPr>
          <w:rFonts w:ascii="Spectral" w:cs="Spectral" w:eastAsia="Spectral" w:hAnsi="Spectral"/>
          <w:sz w:val="24"/>
          <w:szCs w:val="24"/>
        </w:rPr>
      </w:pPr>
      <w:r w:rsidDel="00000000" w:rsidR="00000000" w:rsidRPr="00000000">
        <w:rPr>
          <w:rFonts w:ascii="Spectral" w:cs="Spectral" w:eastAsia="Spectral" w:hAnsi="Spectral"/>
          <w:sz w:val="24"/>
          <w:szCs w:val="24"/>
          <w:rtl w:val="0"/>
        </w:rPr>
        <w:t xml:space="preserve">Window opens Sept. 18.  </w:t>
      </w:r>
    </w:p>
    <w:p w:rsidR="00000000" w:rsidDel="00000000" w:rsidP="00000000" w:rsidRDefault="00000000" w:rsidRPr="00000000" w14:paraId="00000011">
      <w:pPr>
        <w:numPr>
          <w:ilvl w:val="0"/>
          <w:numId w:val="2"/>
        </w:numPr>
        <w:ind w:left="720" w:hanging="360"/>
        <w:rPr>
          <w:rFonts w:ascii="Spectral" w:cs="Spectral" w:eastAsia="Spectral" w:hAnsi="Spectral"/>
          <w:sz w:val="24"/>
          <w:szCs w:val="24"/>
        </w:rPr>
      </w:pPr>
      <w:r w:rsidDel="00000000" w:rsidR="00000000" w:rsidRPr="00000000">
        <w:rPr>
          <w:rFonts w:ascii="Spectral" w:cs="Spectral" w:eastAsia="Spectral" w:hAnsi="Spectral"/>
          <w:sz w:val="24"/>
          <w:szCs w:val="24"/>
          <w:rtl w:val="0"/>
        </w:rPr>
        <w:t xml:space="preserve">Practice tests for the State Assessment in the spring</w:t>
      </w:r>
    </w:p>
    <w:p w:rsidR="00000000" w:rsidDel="00000000" w:rsidP="00000000" w:rsidRDefault="00000000" w:rsidRPr="00000000" w14:paraId="00000012">
      <w:pPr>
        <w:numPr>
          <w:ilvl w:val="0"/>
          <w:numId w:val="2"/>
        </w:numPr>
        <w:ind w:left="720" w:hanging="360"/>
        <w:rPr>
          <w:rFonts w:ascii="Spectral" w:cs="Spectral" w:eastAsia="Spectral" w:hAnsi="Spectral"/>
          <w:sz w:val="24"/>
          <w:szCs w:val="24"/>
        </w:rPr>
      </w:pPr>
      <w:r w:rsidDel="00000000" w:rsidR="00000000" w:rsidRPr="00000000">
        <w:rPr>
          <w:rFonts w:ascii="Spectral" w:cs="Spectral" w:eastAsia="Spectral" w:hAnsi="Spectral"/>
          <w:sz w:val="24"/>
          <w:szCs w:val="24"/>
          <w:rtl w:val="0"/>
        </w:rPr>
        <w:t xml:space="preserve">Teachers can use this data to see where our students strengths and weaknesses are in the State Standards.  </w:t>
      </w:r>
    </w:p>
    <w:p w:rsidR="00000000" w:rsidDel="00000000" w:rsidP="00000000" w:rsidRDefault="00000000" w:rsidRPr="00000000" w14:paraId="00000013">
      <w:pPr>
        <w:numPr>
          <w:ilvl w:val="0"/>
          <w:numId w:val="2"/>
        </w:numPr>
        <w:ind w:left="720" w:hanging="360"/>
        <w:rPr>
          <w:rFonts w:ascii="Spectral" w:cs="Spectral" w:eastAsia="Spectral" w:hAnsi="Spectral"/>
          <w:sz w:val="24"/>
          <w:szCs w:val="24"/>
        </w:rPr>
      </w:pPr>
      <w:r w:rsidDel="00000000" w:rsidR="00000000" w:rsidRPr="00000000">
        <w:rPr>
          <w:rFonts w:ascii="Spectral" w:cs="Spectral" w:eastAsia="Spectral" w:hAnsi="Spectral"/>
          <w:sz w:val="24"/>
          <w:szCs w:val="24"/>
          <w:rtl w:val="0"/>
        </w:rPr>
        <w:t xml:space="preserve">Teachers will use this data during collaboration to plan instruction</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pectra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Spectral-regular.ttf"/><Relationship Id="rId2" Type="http://schemas.openxmlformats.org/officeDocument/2006/relationships/font" Target="fonts/Spectral-bold.ttf"/><Relationship Id="rId3" Type="http://schemas.openxmlformats.org/officeDocument/2006/relationships/font" Target="fonts/Spectral-italic.ttf"/><Relationship Id="rId4" Type="http://schemas.openxmlformats.org/officeDocument/2006/relationships/font" Target="fonts/Spectral-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